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97" w:rsidRDefault="00AC27C3">
      <w:r>
        <w:rPr>
          <w:noProof/>
        </w:rPr>
        <w:drawing>
          <wp:inline distT="0" distB="0" distL="0" distR="0">
            <wp:extent cx="5257800" cy="108585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257800" cy="1085850"/>
                    </a:xfrm>
                    <a:prstGeom prst="rect">
                      <a:avLst/>
                    </a:prstGeom>
                  </pic:spPr>
                </pic:pic>
              </a:graphicData>
            </a:graphic>
          </wp:inline>
        </w:drawing>
      </w:r>
    </w:p>
    <w:p w:rsidR="00DA62E2" w:rsidRDefault="00FB23EC" w:rsidP="00DA62E2">
      <w:pPr>
        <w:spacing w:after="0" w:line="240" w:lineRule="auto"/>
        <w:jc w:val="center"/>
        <w:rPr>
          <w:b/>
          <w:sz w:val="24"/>
          <w:szCs w:val="24"/>
        </w:rPr>
      </w:pPr>
      <w:r>
        <w:rPr>
          <w:b/>
          <w:sz w:val="24"/>
          <w:szCs w:val="24"/>
        </w:rPr>
        <w:t xml:space="preserve">Information Technology </w:t>
      </w:r>
      <w:r w:rsidR="00AC27C3" w:rsidRPr="00E8382B">
        <w:rPr>
          <w:b/>
          <w:sz w:val="24"/>
          <w:szCs w:val="24"/>
        </w:rPr>
        <w:t xml:space="preserve">Program </w:t>
      </w:r>
      <w:r w:rsidR="00E8382B" w:rsidRPr="00E8382B">
        <w:rPr>
          <w:b/>
          <w:sz w:val="24"/>
          <w:szCs w:val="24"/>
        </w:rPr>
        <w:t xml:space="preserve">of Study: </w:t>
      </w:r>
      <w:r>
        <w:rPr>
          <w:b/>
          <w:sz w:val="24"/>
          <w:szCs w:val="24"/>
        </w:rPr>
        <w:t>2/4-</w:t>
      </w:r>
      <w:r w:rsidR="00AC27C3" w:rsidRPr="00E8382B">
        <w:rPr>
          <w:b/>
          <w:sz w:val="24"/>
          <w:szCs w:val="24"/>
        </w:rPr>
        <w:t xml:space="preserve">Year </w:t>
      </w:r>
      <w:r w:rsidR="00E8382B" w:rsidRPr="00E8382B">
        <w:rPr>
          <w:b/>
          <w:sz w:val="24"/>
          <w:szCs w:val="24"/>
        </w:rPr>
        <w:t>Common Course Initiative</w:t>
      </w:r>
    </w:p>
    <w:p w:rsidR="00DA62E2" w:rsidRDefault="00DA62E2" w:rsidP="00DA62E2">
      <w:pPr>
        <w:spacing w:after="0" w:line="240" w:lineRule="auto"/>
        <w:jc w:val="center"/>
        <w:rPr>
          <w:b/>
          <w:sz w:val="24"/>
          <w:szCs w:val="24"/>
        </w:rPr>
      </w:pPr>
      <w:r>
        <w:rPr>
          <w:b/>
          <w:sz w:val="24"/>
          <w:szCs w:val="24"/>
        </w:rPr>
        <w:t>Friday, July 20, 2012</w:t>
      </w:r>
    </w:p>
    <w:p w:rsidR="00DA62E2" w:rsidRDefault="00DA62E2" w:rsidP="00DA62E2">
      <w:pPr>
        <w:spacing w:after="0" w:line="240" w:lineRule="auto"/>
        <w:jc w:val="center"/>
        <w:rPr>
          <w:b/>
          <w:sz w:val="24"/>
          <w:szCs w:val="24"/>
        </w:rPr>
      </w:pPr>
      <w:r>
        <w:rPr>
          <w:b/>
          <w:sz w:val="24"/>
          <w:szCs w:val="24"/>
        </w:rPr>
        <w:t>(9:30 a.m. to 4:30 p.m.)</w:t>
      </w:r>
    </w:p>
    <w:p w:rsidR="00DA62E2" w:rsidRPr="00E8382B" w:rsidRDefault="003A63A7" w:rsidP="00DA62E2">
      <w:pPr>
        <w:spacing w:after="0" w:line="240" w:lineRule="auto"/>
        <w:jc w:val="center"/>
        <w:rPr>
          <w:b/>
          <w:sz w:val="24"/>
          <w:szCs w:val="24"/>
        </w:rPr>
      </w:pPr>
      <w:r>
        <w:rPr>
          <w:b/>
          <w:sz w:val="24"/>
          <w:szCs w:val="24"/>
        </w:rPr>
        <w:t xml:space="preserve">B201A/B, </w:t>
      </w:r>
      <w:bookmarkStart w:id="0" w:name="_GoBack"/>
      <w:bookmarkEnd w:id="0"/>
      <w:r w:rsidR="00DA62E2">
        <w:rPr>
          <w:b/>
          <w:sz w:val="24"/>
          <w:szCs w:val="24"/>
        </w:rPr>
        <w:t>Board Room, Bellevue College</w:t>
      </w:r>
    </w:p>
    <w:p w:rsidR="00AC27C3" w:rsidRDefault="00DA62E2">
      <w:r>
        <w:rPr>
          <w:b/>
        </w:rPr>
        <w:t xml:space="preserve">I. </w:t>
      </w:r>
      <w:r w:rsidR="00AC27C3" w:rsidRPr="00E8382B">
        <w:rPr>
          <w:b/>
        </w:rPr>
        <w:t>Introductions</w:t>
      </w:r>
    </w:p>
    <w:p w:rsidR="00AC27C3" w:rsidRPr="00E8382B" w:rsidRDefault="00DA62E2">
      <w:pPr>
        <w:rPr>
          <w:b/>
        </w:rPr>
      </w:pPr>
      <w:r>
        <w:rPr>
          <w:b/>
        </w:rPr>
        <w:t xml:space="preserve">II. </w:t>
      </w:r>
      <w:r w:rsidR="00AC27C3" w:rsidRPr="00E8382B">
        <w:rPr>
          <w:b/>
        </w:rPr>
        <w:t>Overview</w:t>
      </w:r>
      <w:r w:rsidR="00E8382B" w:rsidRPr="00E8382B">
        <w:rPr>
          <w:b/>
        </w:rPr>
        <w:t xml:space="preserve"> of the IT Programs of Study</w:t>
      </w:r>
    </w:p>
    <w:p w:rsidR="00E8382B" w:rsidRDefault="00E8382B" w:rsidP="00E8382B">
      <w:pPr>
        <w:pStyle w:val="ListParagraph"/>
        <w:numPr>
          <w:ilvl w:val="0"/>
          <w:numId w:val="2"/>
        </w:numPr>
        <w:spacing w:after="0"/>
        <w:rPr>
          <w:rFonts w:ascii="Arial" w:hAnsi="Arial" w:cs="Arial"/>
          <w:sz w:val="20"/>
          <w:szCs w:val="20"/>
        </w:rPr>
      </w:pPr>
      <w:r>
        <w:rPr>
          <w:rFonts w:ascii="Arial" w:hAnsi="Arial" w:cs="Arial"/>
          <w:sz w:val="20"/>
          <w:szCs w:val="20"/>
        </w:rPr>
        <w:t>Purpose</w:t>
      </w:r>
    </w:p>
    <w:p w:rsidR="00E8382B" w:rsidRPr="00E8382B" w:rsidRDefault="00E8382B" w:rsidP="00E8382B">
      <w:pPr>
        <w:pStyle w:val="ListParagraph"/>
        <w:numPr>
          <w:ilvl w:val="0"/>
          <w:numId w:val="2"/>
        </w:numPr>
        <w:spacing w:after="0"/>
        <w:rPr>
          <w:rFonts w:ascii="Arial" w:hAnsi="Arial" w:cs="Arial"/>
          <w:sz w:val="20"/>
          <w:szCs w:val="20"/>
        </w:rPr>
      </w:pPr>
      <w:r w:rsidRPr="00E8382B">
        <w:rPr>
          <w:rFonts w:ascii="Arial" w:hAnsi="Arial" w:cs="Arial"/>
          <w:sz w:val="20"/>
          <w:szCs w:val="20"/>
        </w:rPr>
        <w:t>Programming and Software Development (Application Development and Software Engineering)</w:t>
      </w:r>
    </w:p>
    <w:p w:rsidR="00E8382B" w:rsidRPr="00E8382B" w:rsidRDefault="00E8382B" w:rsidP="00E8382B">
      <w:pPr>
        <w:pStyle w:val="ListParagraph"/>
        <w:numPr>
          <w:ilvl w:val="0"/>
          <w:numId w:val="2"/>
        </w:numPr>
        <w:spacing w:after="0"/>
        <w:rPr>
          <w:rFonts w:ascii="Arial" w:hAnsi="Arial" w:cs="Arial"/>
          <w:sz w:val="20"/>
          <w:szCs w:val="20"/>
        </w:rPr>
      </w:pPr>
      <w:r w:rsidRPr="00E8382B">
        <w:rPr>
          <w:rFonts w:ascii="Arial" w:hAnsi="Arial" w:cs="Arial"/>
          <w:sz w:val="20"/>
          <w:szCs w:val="20"/>
        </w:rPr>
        <w:t>Systems and Network Administration, Security and Systems</w:t>
      </w:r>
    </w:p>
    <w:p w:rsidR="00E8382B" w:rsidRPr="00E8382B" w:rsidRDefault="00E8382B" w:rsidP="00E8382B">
      <w:pPr>
        <w:pStyle w:val="ListParagraph"/>
        <w:numPr>
          <w:ilvl w:val="0"/>
          <w:numId w:val="2"/>
        </w:numPr>
      </w:pPr>
      <w:r w:rsidRPr="00E8382B">
        <w:rPr>
          <w:rFonts w:ascii="Arial" w:hAnsi="Arial" w:cs="Arial"/>
          <w:sz w:val="20"/>
          <w:szCs w:val="20"/>
        </w:rPr>
        <w:t>Web Design/Development and Digital Communications</w:t>
      </w:r>
    </w:p>
    <w:p w:rsidR="00E8382B" w:rsidRPr="00E8382B" w:rsidRDefault="00E8382B" w:rsidP="00E8382B">
      <w:pPr>
        <w:pStyle w:val="ListParagraph"/>
        <w:numPr>
          <w:ilvl w:val="0"/>
          <w:numId w:val="2"/>
        </w:numPr>
      </w:pPr>
      <w:r>
        <w:rPr>
          <w:rFonts w:ascii="Arial" w:hAnsi="Arial" w:cs="Arial"/>
          <w:sz w:val="20"/>
          <w:szCs w:val="20"/>
        </w:rPr>
        <w:t>Futurein.IT (website)</w:t>
      </w:r>
    </w:p>
    <w:p w:rsidR="00E8382B" w:rsidRDefault="00DA62E2" w:rsidP="00E8382B">
      <w:pPr>
        <w:pStyle w:val="ListParagraph"/>
        <w:numPr>
          <w:ilvl w:val="0"/>
          <w:numId w:val="2"/>
        </w:numPr>
        <w:spacing w:after="0"/>
        <w:rPr>
          <w:rFonts w:ascii="Arial" w:hAnsi="Arial" w:cs="Arial"/>
          <w:sz w:val="20"/>
          <w:szCs w:val="20"/>
        </w:rPr>
      </w:pPr>
      <w:r>
        <w:rPr>
          <w:rFonts w:ascii="Arial" w:hAnsi="Arial" w:cs="Arial"/>
          <w:sz w:val="20"/>
          <w:szCs w:val="20"/>
        </w:rPr>
        <w:t>Customizable Pathway Template D</w:t>
      </w:r>
      <w:r w:rsidR="00E8382B">
        <w:rPr>
          <w:rFonts w:ascii="Arial" w:hAnsi="Arial" w:cs="Arial"/>
          <w:sz w:val="20"/>
          <w:szCs w:val="20"/>
        </w:rPr>
        <w:t>evelopment</w:t>
      </w:r>
    </w:p>
    <w:p w:rsidR="00E8382B" w:rsidRDefault="00E8382B" w:rsidP="00E8382B">
      <w:pPr>
        <w:pStyle w:val="ListParagraph"/>
        <w:numPr>
          <w:ilvl w:val="0"/>
          <w:numId w:val="2"/>
        </w:numPr>
      </w:pPr>
      <w:r>
        <w:t>Searchable database of all Washington State degrees/certificates classified by one of the three IT programs of study pathways</w:t>
      </w:r>
    </w:p>
    <w:p w:rsidR="00FB2082" w:rsidRPr="00FB2082" w:rsidRDefault="00FB2082" w:rsidP="00FB2082">
      <w:pPr>
        <w:rPr>
          <w:b/>
        </w:rPr>
      </w:pPr>
      <w:r>
        <w:rPr>
          <w:b/>
        </w:rPr>
        <w:t>III. An Industry Perspective:  The Need for Software Engineers and Developers</w:t>
      </w:r>
    </w:p>
    <w:p w:rsidR="00AC27C3" w:rsidRPr="00E8382B" w:rsidRDefault="00FB2082" w:rsidP="00AC27C3">
      <w:pPr>
        <w:rPr>
          <w:b/>
        </w:rPr>
      </w:pPr>
      <w:r>
        <w:rPr>
          <w:b/>
        </w:rPr>
        <w:t>IV</w:t>
      </w:r>
      <w:r w:rsidR="00DA62E2">
        <w:rPr>
          <w:b/>
        </w:rPr>
        <w:t xml:space="preserve">. </w:t>
      </w:r>
      <w:r w:rsidR="00AC27C3" w:rsidRPr="00E8382B">
        <w:rPr>
          <w:b/>
        </w:rPr>
        <w:t>Course Syllabus Reviews: Alignment of course objectives, outcomes, assessment</w:t>
      </w:r>
    </w:p>
    <w:p w:rsidR="00C03318" w:rsidRDefault="00E8382B" w:rsidP="00AC27C3">
      <w:r>
        <w:t xml:space="preserve">Note:  </w:t>
      </w:r>
      <w:r w:rsidR="00C03318">
        <w:t>Java I and Java II will be reviewed</w:t>
      </w:r>
      <w:r>
        <w:t xml:space="preserve"> and </w:t>
      </w:r>
      <w:r w:rsidR="00C03318">
        <w:t>last, as some community and technical college might already have an agreem</w:t>
      </w:r>
      <w:r>
        <w:t>ent with some, but not all</w:t>
      </w:r>
      <w:r w:rsidR="00C03318">
        <w:t xml:space="preserve"> state four-year higher education institutions (including private four-year higher education institutions).  </w:t>
      </w:r>
    </w:p>
    <w:p w:rsidR="00AC27C3" w:rsidRPr="00C03318" w:rsidRDefault="00F1137F" w:rsidP="00C03318">
      <w:pPr>
        <w:pStyle w:val="ListParagraph"/>
        <w:numPr>
          <w:ilvl w:val="0"/>
          <w:numId w:val="1"/>
        </w:numPr>
        <w:rPr>
          <w:i/>
        </w:rPr>
      </w:pPr>
      <w:hyperlink r:id="rId7" w:history="1">
        <w:r w:rsidR="00AC27C3" w:rsidRPr="00C03318">
          <w:rPr>
            <w:rStyle w:val="Hyperlink"/>
            <w:i/>
          </w:rPr>
          <w:t>Introduction to Information Technology</w:t>
        </w:r>
      </w:hyperlink>
    </w:p>
    <w:p w:rsidR="00AC27C3" w:rsidRPr="00C03318" w:rsidRDefault="00F1137F" w:rsidP="00C03318">
      <w:pPr>
        <w:pStyle w:val="ListParagraph"/>
        <w:numPr>
          <w:ilvl w:val="0"/>
          <w:numId w:val="1"/>
        </w:numPr>
        <w:rPr>
          <w:i/>
        </w:rPr>
      </w:pPr>
      <w:hyperlink r:id="rId8" w:history="1">
        <w:r w:rsidR="00DA62E2">
          <w:rPr>
            <w:rStyle w:val="Hyperlink"/>
            <w:i/>
          </w:rPr>
          <w:t>Data Structures (and Algorithms)</w:t>
        </w:r>
      </w:hyperlink>
      <w:r w:rsidR="00DA62E2">
        <w:rPr>
          <w:i/>
        </w:rPr>
        <w:t xml:space="preserve"> </w:t>
      </w:r>
    </w:p>
    <w:p w:rsidR="00AC27C3" w:rsidRPr="00C03318" w:rsidRDefault="00F1137F" w:rsidP="00C03318">
      <w:pPr>
        <w:pStyle w:val="ListParagraph"/>
        <w:numPr>
          <w:ilvl w:val="0"/>
          <w:numId w:val="1"/>
        </w:numPr>
        <w:rPr>
          <w:i/>
        </w:rPr>
      </w:pPr>
      <w:hyperlink r:id="rId9" w:history="1">
        <w:r w:rsidR="00AC27C3" w:rsidRPr="00C03318">
          <w:rPr>
            <w:rStyle w:val="Hyperlink"/>
            <w:i/>
          </w:rPr>
          <w:t>Java I</w:t>
        </w:r>
      </w:hyperlink>
    </w:p>
    <w:p w:rsidR="00AC27C3" w:rsidRPr="00C03318" w:rsidRDefault="00F1137F" w:rsidP="00C03318">
      <w:pPr>
        <w:pStyle w:val="ListParagraph"/>
        <w:numPr>
          <w:ilvl w:val="0"/>
          <w:numId w:val="1"/>
        </w:numPr>
        <w:rPr>
          <w:i/>
        </w:rPr>
      </w:pPr>
      <w:hyperlink r:id="rId10" w:history="1">
        <w:r w:rsidR="00AC27C3" w:rsidRPr="00C03318">
          <w:rPr>
            <w:rStyle w:val="Hyperlink"/>
            <w:i/>
          </w:rPr>
          <w:t>Java II</w:t>
        </w:r>
      </w:hyperlink>
    </w:p>
    <w:p w:rsidR="00C03318" w:rsidRDefault="00DA62E2">
      <w:pPr>
        <w:rPr>
          <w:b/>
        </w:rPr>
      </w:pPr>
      <w:r>
        <w:rPr>
          <w:b/>
        </w:rPr>
        <w:t xml:space="preserve">V. </w:t>
      </w:r>
      <w:r w:rsidR="00E8382B" w:rsidRPr="00E8382B">
        <w:rPr>
          <w:b/>
        </w:rPr>
        <w:t>Common Course Agreement Process and Next Steps</w:t>
      </w:r>
      <w:r w:rsidR="00C03318" w:rsidRPr="00E8382B">
        <w:rPr>
          <w:b/>
        </w:rPr>
        <w:t xml:space="preserve">  </w:t>
      </w:r>
    </w:p>
    <w:p w:rsidR="00E8382B" w:rsidRDefault="00E8382B" w:rsidP="00DA62E2">
      <w:pPr>
        <w:spacing w:after="0" w:line="240" w:lineRule="auto"/>
      </w:pPr>
      <w:r>
        <w:t>1.  Bring initiative information and progress back to your dean or vice president of instruction.</w:t>
      </w:r>
    </w:p>
    <w:p w:rsidR="00E8382B" w:rsidRDefault="00E8382B" w:rsidP="00DA62E2">
      <w:pPr>
        <w:spacing w:after="0" w:line="240" w:lineRule="auto"/>
      </w:pPr>
      <w:r>
        <w:t xml:space="preserve">2.  Curriculum Review Committees (what will they need to move this process forward?)  </w:t>
      </w:r>
    </w:p>
    <w:p w:rsidR="00FB2082" w:rsidRPr="00E8382B" w:rsidRDefault="00E8382B" w:rsidP="00DA62E2">
      <w:pPr>
        <w:spacing w:after="0" w:line="240" w:lineRule="auto"/>
      </w:pPr>
      <w:r>
        <w:t>3.  What does each institution need to do to implement within their system an agreement that it will accept these four courses as being “common” and will be accepted and transcripted as completed.  Meaning the student who graduated from a</w:t>
      </w:r>
      <w:r w:rsidR="00DA62E2">
        <w:t xml:space="preserve"> Washington State</w:t>
      </w:r>
      <w:r>
        <w:t xml:space="preserve"> two-year community or technical college </w:t>
      </w:r>
      <w:r w:rsidR="00DA62E2">
        <w:t>and has now been admitted to a four-year university or college will not have to re-take any of the four courses listed above.</w:t>
      </w:r>
      <w:r>
        <w:t xml:space="preserve">  </w:t>
      </w:r>
    </w:p>
    <w:sectPr w:rsidR="00FB2082" w:rsidRPr="00E8382B" w:rsidSect="00F11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FA6"/>
    <w:multiLevelType w:val="hybridMultilevel"/>
    <w:tmpl w:val="1668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B7AAB"/>
    <w:multiLevelType w:val="hybridMultilevel"/>
    <w:tmpl w:val="976A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AC27C3"/>
    <w:rsid w:val="00165C90"/>
    <w:rsid w:val="0020600A"/>
    <w:rsid w:val="003A63A7"/>
    <w:rsid w:val="00964782"/>
    <w:rsid w:val="00AC27C3"/>
    <w:rsid w:val="00C03318"/>
    <w:rsid w:val="00D179BB"/>
    <w:rsid w:val="00DA62E2"/>
    <w:rsid w:val="00E8382B"/>
    <w:rsid w:val="00F1137F"/>
    <w:rsid w:val="00FB2082"/>
    <w:rsid w:val="00FB23EC"/>
    <w:rsid w:val="00FE7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C3"/>
    <w:rPr>
      <w:rFonts w:ascii="Tahoma" w:hAnsi="Tahoma" w:cs="Tahoma"/>
      <w:sz w:val="16"/>
      <w:szCs w:val="16"/>
    </w:rPr>
  </w:style>
  <w:style w:type="character" w:styleId="Hyperlink">
    <w:name w:val="Hyperlink"/>
    <w:basedOn w:val="DefaultParagraphFont"/>
    <w:uiPriority w:val="99"/>
    <w:unhideWhenUsed/>
    <w:rsid w:val="0020600A"/>
    <w:rPr>
      <w:color w:val="0000FF" w:themeColor="hyperlink"/>
      <w:u w:val="single"/>
    </w:rPr>
  </w:style>
  <w:style w:type="paragraph" w:styleId="ListParagraph">
    <w:name w:val="List Paragraph"/>
    <w:basedOn w:val="Normal"/>
    <w:uiPriority w:val="34"/>
    <w:qFormat/>
    <w:rsid w:val="00C03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C3"/>
    <w:rPr>
      <w:rFonts w:ascii="Tahoma" w:hAnsi="Tahoma" w:cs="Tahoma"/>
      <w:sz w:val="16"/>
      <w:szCs w:val="16"/>
    </w:rPr>
  </w:style>
  <w:style w:type="character" w:styleId="Hyperlink">
    <w:name w:val="Hyperlink"/>
    <w:basedOn w:val="DefaultParagraphFont"/>
    <w:uiPriority w:val="99"/>
    <w:unhideWhenUsed/>
    <w:rsid w:val="0020600A"/>
    <w:rPr>
      <w:color w:val="0000FF" w:themeColor="hyperlink"/>
      <w:u w:val="single"/>
    </w:rPr>
  </w:style>
  <w:style w:type="paragraph" w:styleId="ListParagraph">
    <w:name w:val="List Paragraph"/>
    <w:basedOn w:val="Normal"/>
    <w:uiPriority w:val="34"/>
    <w:qFormat/>
    <w:rsid w:val="00C03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forict.org/resources/programs-of-study-report-user-guide/programs-of-study-update-for-2011-2012/data-structure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eforict.org/resources/programs-of-study-report-user-guide/programs-of-study-update-for-2011-2012/introductionoverview-of-information-technology-andor-compu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coeforict.org/" TargetMode="External"/><Relationship Id="rId10" Type="http://schemas.openxmlformats.org/officeDocument/2006/relationships/hyperlink" Target="http://www.coeforict.org/resources/programs-of-study-report-user-guide/programs-of-study-update-for-2011-2012/java-ii/" TargetMode="External"/><Relationship Id="rId4" Type="http://schemas.openxmlformats.org/officeDocument/2006/relationships/webSettings" Target="webSettings.xml"/><Relationship Id="rId9" Type="http://schemas.openxmlformats.org/officeDocument/2006/relationships/hyperlink" Target="http://www.coeforict.org/resources/programs-of-study-report-user-guide/programs-of-study-update-for-2011-2012/jav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User</dc:creator>
  <cp:lastModifiedBy>Maureen Majury</cp:lastModifiedBy>
  <cp:revision>2</cp:revision>
  <dcterms:created xsi:type="dcterms:W3CDTF">2012-07-13T23:12:00Z</dcterms:created>
  <dcterms:modified xsi:type="dcterms:W3CDTF">2012-07-13T23:12:00Z</dcterms:modified>
</cp:coreProperties>
</file>